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505E" w14:textId="77777777" w:rsidR="00711945" w:rsidRDefault="00711945" w:rsidP="0009559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705400" wp14:editId="6BAB8237">
            <wp:extent cx="5707907" cy="2730500"/>
            <wp:effectExtent l="0" t="0" r="0" b="0"/>
            <wp:docPr id="922140953" name="Picture 3" descr="A logo for a tattoo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40953" name="Picture 3" descr="A logo for a tattoo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143" cy="273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DF0B" w14:textId="77777777" w:rsidR="00711945" w:rsidRDefault="00711945" w:rsidP="00711945">
      <w:pPr>
        <w:rPr>
          <w:b/>
          <w:bCs/>
        </w:rPr>
      </w:pPr>
    </w:p>
    <w:p w14:paraId="5F347E47" w14:textId="4198ED2E" w:rsidR="00711945" w:rsidRDefault="00711945" w:rsidP="00095594">
      <w:pPr>
        <w:jc w:val="center"/>
        <w:rPr>
          <w:b/>
          <w:bCs/>
        </w:rPr>
      </w:pPr>
      <w:r w:rsidRPr="00711945">
        <w:rPr>
          <w:b/>
          <w:bCs/>
        </w:rPr>
        <w:t>Legal Notice</w:t>
      </w:r>
    </w:p>
    <w:p w14:paraId="5139580A" w14:textId="77777777" w:rsidR="00711945" w:rsidRPr="00711945" w:rsidRDefault="00711945" w:rsidP="00095594">
      <w:pPr>
        <w:jc w:val="center"/>
      </w:pPr>
    </w:p>
    <w:p w14:paraId="32B9189B" w14:textId="6423FD5F" w:rsidR="00711945" w:rsidRDefault="00711945" w:rsidP="00095594">
      <w:pPr>
        <w:pStyle w:val="ListParagraph"/>
        <w:numPr>
          <w:ilvl w:val="0"/>
          <w:numId w:val="2"/>
        </w:numPr>
        <w:jc w:val="center"/>
      </w:pPr>
      <w:r w:rsidRPr="00711945">
        <w:t xml:space="preserve">It is a deemed a </w:t>
      </w:r>
      <w:r w:rsidRPr="00711945">
        <w:t>criminal</w:t>
      </w:r>
      <w:r w:rsidRPr="00711945">
        <w:t xml:space="preserve"> offence to tattoo a</w:t>
      </w:r>
      <w:r>
        <w:t xml:space="preserve">n </w:t>
      </w:r>
      <w:r w:rsidRPr="00711945">
        <w:t>individual under the age of 18.</w:t>
      </w:r>
    </w:p>
    <w:p w14:paraId="7BDD4A5F" w14:textId="53ABD9A9" w:rsidR="00711945" w:rsidRPr="00711945" w:rsidRDefault="00711945" w:rsidP="00095594">
      <w:pPr>
        <w:jc w:val="center"/>
      </w:pPr>
      <w:r w:rsidRPr="00711945">
        <w:t xml:space="preserve">There for </w:t>
      </w:r>
      <w:r>
        <w:t xml:space="preserve">South Coast </w:t>
      </w:r>
      <w:r w:rsidRPr="00711945">
        <w:t>Tattoo reserves the right to ask for proof of age (driving licence or passport).</w:t>
      </w:r>
    </w:p>
    <w:p w14:paraId="130A8E46" w14:textId="53BC0B6A" w:rsidR="00711945" w:rsidRDefault="00711945" w:rsidP="00095594">
      <w:pPr>
        <w:jc w:val="center"/>
        <w:rPr>
          <w:b/>
          <w:bCs/>
        </w:rPr>
      </w:pPr>
      <w:r w:rsidRPr="00711945">
        <w:rPr>
          <w:b/>
          <w:bCs/>
        </w:rPr>
        <w:t xml:space="preserve">If you are over 18 but are lucky enough to appear under </w:t>
      </w:r>
      <w:proofErr w:type="gramStart"/>
      <w:r w:rsidRPr="00711945">
        <w:rPr>
          <w:b/>
          <w:bCs/>
        </w:rPr>
        <w:t>25</w:t>
      </w:r>
      <w:proofErr w:type="gramEnd"/>
      <w:r w:rsidRPr="00711945">
        <w:rPr>
          <w:b/>
          <w:bCs/>
        </w:rPr>
        <w:t xml:space="preserve"> we advise you bring </w:t>
      </w:r>
      <w:r>
        <w:rPr>
          <w:b/>
          <w:bCs/>
        </w:rPr>
        <w:t>identification</w:t>
      </w:r>
      <w:r w:rsidRPr="00711945">
        <w:rPr>
          <w:b/>
          <w:bCs/>
        </w:rPr>
        <w:t xml:space="preserve"> with you. If you are challenged and are unable to produce these documents this will result in being refused service.</w:t>
      </w:r>
    </w:p>
    <w:p w14:paraId="737B23E2" w14:textId="5275FA27" w:rsidR="00711945" w:rsidRPr="00711945" w:rsidRDefault="00711945" w:rsidP="00095594">
      <w:pPr>
        <w:jc w:val="center"/>
      </w:pPr>
      <w:r w:rsidRPr="00711945">
        <w:rPr>
          <w:b/>
          <w:bCs/>
        </w:rPr>
        <w:t>Any drawing fees/deposits will be retained.</w:t>
      </w:r>
    </w:p>
    <w:p w14:paraId="561C7B3A" w14:textId="6F59D767" w:rsidR="00711945" w:rsidRPr="00711945" w:rsidRDefault="00711945" w:rsidP="00095594">
      <w:pPr>
        <w:jc w:val="center"/>
      </w:pPr>
    </w:p>
    <w:p w14:paraId="194BF5EB" w14:textId="28DA1341" w:rsidR="00711945" w:rsidRDefault="00711945" w:rsidP="00095594">
      <w:pPr>
        <w:pStyle w:val="ListParagraph"/>
        <w:numPr>
          <w:ilvl w:val="0"/>
          <w:numId w:val="2"/>
        </w:numPr>
        <w:jc w:val="center"/>
      </w:pPr>
      <w:r>
        <w:t>Southcoast Tattoo reserve the right to refuse to tattoo, this is at the sole discretion of Southcoast Tattoo.</w:t>
      </w:r>
    </w:p>
    <w:p w14:paraId="2E320060" w14:textId="77777777" w:rsidR="00711945" w:rsidRDefault="00711945" w:rsidP="00095594">
      <w:pPr>
        <w:pStyle w:val="ListParagraph"/>
        <w:jc w:val="center"/>
      </w:pPr>
    </w:p>
    <w:p w14:paraId="6B4253FF" w14:textId="0DC197BD" w:rsidR="00711945" w:rsidRDefault="00711945" w:rsidP="00095594">
      <w:pPr>
        <w:pStyle w:val="ListParagraph"/>
        <w:numPr>
          <w:ilvl w:val="0"/>
          <w:numId w:val="2"/>
        </w:numPr>
        <w:jc w:val="center"/>
      </w:pPr>
      <w:r>
        <w:t xml:space="preserve">Any deposits taken or monies paid to hold appointments are non-refundable, should you be unable to make the </w:t>
      </w:r>
      <w:proofErr w:type="gramStart"/>
      <w:r>
        <w:t>appointment</w:t>
      </w:r>
      <w:proofErr w:type="gramEnd"/>
      <w:r>
        <w:t xml:space="preserve"> and you provide 24 hour’s notice, we will endeavour to move your appointment to a suitable time. Any on the day cancellations will result in loss of any monies paid.</w:t>
      </w:r>
    </w:p>
    <w:p w14:paraId="725516F7" w14:textId="77777777" w:rsidR="00711945" w:rsidRPr="00711945" w:rsidRDefault="00711945" w:rsidP="00095594">
      <w:pPr>
        <w:jc w:val="center"/>
      </w:pPr>
    </w:p>
    <w:p w14:paraId="1225F97D" w14:textId="700EBC8B" w:rsidR="00711945" w:rsidRPr="00711945" w:rsidRDefault="00711945" w:rsidP="00095594">
      <w:pPr>
        <w:jc w:val="center"/>
      </w:pPr>
    </w:p>
    <w:p w14:paraId="0920C476" w14:textId="77777777" w:rsidR="00711945" w:rsidRPr="00711945" w:rsidRDefault="00711945" w:rsidP="00095594">
      <w:pPr>
        <w:jc w:val="center"/>
      </w:pPr>
    </w:p>
    <w:p w14:paraId="6684BAE8" w14:textId="77777777" w:rsidR="00155806" w:rsidRDefault="00155806"/>
    <w:sectPr w:rsidR="00155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E3EF9"/>
    <w:multiLevelType w:val="hybridMultilevel"/>
    <w:tmpl w:val="BB448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4F97"/>
    <w:multiLevelType w:val="hybridMultilevel"/>
    <w:tmpl w:val="073A9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4705">
    <w:abstractNumId w:val="0"/>
  </w:num>
  <w:num w:numId="2" w16cid:durableId="142745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45"/>
    <w:rsid w:val="00095594"/>
    <w:rsid w:val="00155806"/>
    <w:rsid w:val="00164253"/>
    <w:rsid w:val="00175EAF"/>
    <w:rsid w:val="00534A9B"/>
    <w:rsid w:val="006148A0"/>
    <w:rsid w:val="00711945"/>
    <w:rsid w:val="00734DF9"/>
    <w:rsid w:val="00C6008B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AC29D"/>
  <w15:chartTrackingRefBased/>
  <w15:docId w15:val="{92C917B9-E281-B841-A747-52D98893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9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9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9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9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9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9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9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9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19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404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1739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184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2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566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34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265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Herbert</dc:creator>
  <cp:keywords/>
  <dc:description/>
  <cp:lastModifiedBy>Hayley Herbert</cp:lastModifiedBy>
  <cp:revision>2</cp:revision>
  <dcterms:created xsi:type="dcterms:W3CDTF">2024-09-02T17:44:00Z</dcterms:created>
  <dcterms:modified xsi:type="dcterms:W3CDTF">2024-09-02T17:54:00Z</dcterms:modified>
</cp:coreProperties>
</file>